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9AD" w:rsidRDefault="004C39AD">
      <w:pPr>
        <w:rPr>
          <w:b/>
          <w:bCs/>
        </w:rPr>
      </w:pPr>
      <w:r>
        <w:rPr>
          <w:rFonts w:hint="eastAsia"/>
          <w:b/>
          <w:bCs/>
        </w:rPr>
        <w:t>各団団委員長様</w:t>
      </w:r>
      <w:r>
        <w:rPr>
          <w:rFonts w:hint="eastAsia"/>
          <w:b/>
          <w:bCs/>
        </w:rPr>
        <w:t xml:space="preserve">                                                                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平成</w:t>
      </w:r>
      <w:r>
        <w:rPr>
          <w:rFonts w:hint="eastAsia"/>
          <w:b/>
          <w:bCs/>
        </w:rPr>
        <w:t>2</w:t>
      </w:r>
      <w:r w:rsidR="00F17D8B">
        <w:rPr>
          <w:rFonts w:hint="eastAsia"/>
          <w:b/>
          <w:bCs/>
        </w:rPr>
        <w:t>9</w:t>
      </w:r>
      <w:r w:rsidR="00F17D8B">
        <w:rPr>
          <w:rFonts w:hint="eastAsia"/>
          <w:b/>
          <w:bCs/>
        </w:rPr>
        <w:t>年</w:t>
      </w:r>
      <w:r w:rsidR="00F17D8B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 w:rsidR="00B94188"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日</w:t>
      </w:r>
    </w:p>
    <w:p w:rsidR="004C39AD" w:rsidRDefault="004C39AD">
      <w:pPr>
        <w:jc w:val="right"/>
        <w:rPr>
          <w:b/>
          <w:bCs/>
        </w:rPr>
      </w:pPr>
      <w:r>
        <w:rPr>
          <w:rFonts w:hint="eastAsia"/>
          <w:b/>
          <w:bCs/>
        </w:rPr>
        <w:t>日本ボーイスカウト愛知連盟</w:t>
      </w:r>
    </w:p>
    <w:p w:rsidR="004C39AD" w:rsidRDefault="004C39AD">
      <w:pPr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>知多北部地区委員長　沼澤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光男</w:t>
      </w:r>
    </w:p>
    <w:p w:rsidR="004C39AD" w:rsidRDefault="004C39AD">
      <w:pPr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>指導者ﾄﾚｰﾆﾝｸﾞ委員長　秋月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雅仁</w:t>
      </w:r>
    </w:p>
    <w:p w:rsidR="004C39AD" w:rsidRDefault="004C39A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平成</w:t>
      </w:r>
      <w:r>
        <w:rPr>
          <w:rFonts w:hint="eastAsia"/>
          <w:b/>
          <w:bCs/>
          <w:sz w:val="28"/>
          <w:szCs w:val="28"/>
        </w:rPr>
        <w:t>2</w:t>
      </w:r>
      <w:r w:rsidR="00F17D8B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年度　知多北部地区</w:t>
      </w:r>
      <w:r w:rsidR="00F17D8B">
        <w:rPr>
          <w:rFonts w:hint="eastAsia"/>
          <w:b/>
          <w:bCs/>
          <w:sz w:val="28"/>
          <w:szCs w:val="28"/>
        </w:rPr>
        <w:t>野営法研究会</w:t>
      </w:r>
      <w:r>
        <w:rPr>
          <w:rFonts w:hint="eastAsia"/>
          <w:b/>
          <w:bCs/>
          <w:sz w:val="28"/>
          <w:szCs w:val="28"/>
        </w:rPr>
        <w:t>開催要項</w:t>
      </w:r>
      <w:r w:rsidR="00B94188">
        <w:rPr>
          <w:rFonts w:hint="eastAsia"/>
          <w:b/>
          <w:bCs/>
          <w:sz w:val="28"/>
          <w:szCs w:val="28"/>
        </w:rPr>
        <w:t>（改訂版）</w: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246"/>
      </w:tblGrid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</w:t>
            </w:r>
            <w:r w:rsidRPr="004C39AD">
              <w:rPr>
                <w:rFonts w:hint="eastAsia"/>
                <w:b/>
                <w:bCs/>
                <w:szCs w:val="21"/>
              </w:rPr>
              <w:t>．目的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ボーイスカウトの指導者がスカウト活動に必要な</w:t>
            </w:r>
            <w:r w:rsidR="00F17D8B">
              <w:rPr>
                <w:rFonts w:hint="eastAsia"/>
                <w:b/>
                <w:bCs/>
                <w:szCs w:val="21"/>
              </w:rPr>
              <w:t>野営</w:t>
            </w:r>
            <w:r w:rsidRPr="004C39AD">
              <w:rPr>
                <w:rFonts w:hint="eastAsia"/>
                <w:b/>
                <w:bCs/>
                <w:szCs w:val="21"/>
              </w:rPr>
              <w:t>技能を修得することを目的とする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2</w:t>
            </w:r>
            <w:r w:rsidRPr="004C39AD">
              <w:rPr>
                <w:rFonts w:hint="eastAsia"/>
                <w:b/>
                <w:bCs/>
                <w:szCs w:val="21"/>
              </w:rPr>
              <w:t>．主催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日本ボーイスカウト愛知連盟　知多北部地区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3</w:t>
            </w:r>
            <w:r w:rsidRPr="004C39AD">
              <w:rPr>
                <w:rFonts w:hint="eastAsia"/>
                <w:b/>
                <w:bCs/>
                <w:szCs w:val="21"/>
              </w:rPr>
              <w:t>．期日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F17D8B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平成</w:t>
            </w:r>
            <w:r w:rsidRPr="004C39AD">
              <w:rPr>
                <w:rFonts w:hint="eastAsia"/>
                <w:b/>
                <w:bCs/>
                <w:szCs w:val="21"/>
              </w:rPr>
              <w:t>2</w:t>
            </w:r>
            <w:r w:rsidR="00F17D8B">
              <w:rPr>
                <w:rFonts w:hint="eastAsia"/>
                <w:b/>
                <w:bCs/>
                <w:szCs w:val="21"/>
              </w:rPr>
              <w:t>9</w:t>
            </w:r>
            <w:r w:rsidRPr="004C39AD">
              <w:rPr>
                <w:rFonts w:hint="eastAsia"/>
                <w:b/>
                <w:bCs/>
                <w:szCs w:val="21"/>
              </w:rPr>
              <w:t>年</w:t>
            </w:r>
            <w:r w:rsidRPr="004C39AD">
              <w:rPr>
                <w:rFonts w:hint="eastAsia"/>
                <w:b/>
                <w:bCs/>
                <w:szCs w:val="21"/>
              </w:rPr>
              <w:t>3</w:t>
            </w:r>
            <w:r w:rsidRPr="004C39AD">
              <w:rPr>
                <w:rFonts w:hint="eastAsia"/>
                <w:b/>
                <w:bCs/>
                <w:szCs w:val="21"/>
              </w:rPr>
              <w:t>月</w:t>
            </w:r>
            <w:r w:rsidR="00F17D8B">
              <w:rPr>
                <w:rFonts w:hint="eastAsia"/>
                <w:b/>
                <w:bCs/>
                <w:szCs w:val="21"/>
              </w:rPr>
              <w:t>4</w:t>
            </w:r>
            <w:r w:rsidRPr="004C39AD">
              <w:rPr>
                <w:rFonts w:hint="eastAsia"/>
                <w:b/>
                <w:bCs/>
                <w:szCs w:val="21"/>
              </w:rPr>
              <w:t>日</w:t>
            </w:r>
            <w:r w:rsidRPr="004C39AD">
              <w:rPr>
                <w:rFonts w:hint="eastAsia"/>
                <w:b/>
                <w:bCs/>
                <w:szCs w:val="21"/>
              </w:rPr>
              <w:t>(</w:t>
            </w:r>
            <w:r w:rsidR="00F17D8B">
              <w:rPr>
                <w:rFonts w:hint="eastAsia"/>
                <w:b/>
                <w:bCs/>
                <w:szCs w:val="21"/>
              </w:rPr>
              <w:t>土</w:t>
            </w:r>
            <w:r w:rsidRPr="004C39AD">
              <w:rPr>
                <w:rFonts w:hint="eastAsia"/>
                <w:b/>
                <w:bCs/>
                <w:szCs w:val="21"/>
              </w:rPr>
              <w:t>)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</w:t>
            </w:r>
            <w:r w:rsidR="00F17D8B">
              <w:rPr>
                <w:rFonts w:hint="eastAsia"/>
                <w:b/>
                <w:bCs/>
                <w:szCs w:val="21"/>
              </w:rPr>
              <w:t>13</w:t>
            </w:r>
            <w:r w:rsidRPr="004C39AD">
              <w:rPr>
                <w:rFonts w:hint="eastAsia"/>
                <w:b/>
                <w:bCs/>
                <w:szCs w:val="21"/>
              </w:rPr>
              <w:t>：</w:t>
            </w:r>
            <w:r w:rsidRPr="004C39AD">
              <w:rPr>
                <w:rFonts w:hint="eastAsia"/>
                <w:b/>
                <w:bCs/>
                <w:szCs w:val="21"/>
              </w:rPr>
              <w:t>00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受付　</w:t>
            </w:r>
            <w:r w:rsidR="00F17D8B">
              <w:rPr>
                <w:rFonts w:hint="eastAsia"/>
                <w:b/>
                <w:bCs/>
                <w:szCs w:val="21"/>
              </w:rPr>
              <w:t>3</w:t>
            </w:r>
            <w:r w:rsidR="00F17D8B">
              <w:rPr>
                <w:rFonts w:hint="eastAsia"/>
                <w:b/>
                <w:bCs/>
                <w:szCs w:val="21"/>
              </w:rPr>
              <w:t>月</w:t>
            </w:r>
            <w:r w:rsidR="00F17D8B">
              <w:rPr>
                <w:rFonts w:hint="eastAsia"/>
                <w:b/>
                <w:bCs/>
                <w:szCs w:val="21"/>
              </w:rPr>
              <w:t>5</w:t>
            </w:r>
            <w:r w:rsidR="00F17D8B">
              <w:rPr>
                <w:rFonts w:hint="eastAsia"/>
                <w:b/>
                <w:bCs/>
                <w:szCs w:val="21"/>
              </w:rPr>
              <w:t>日（日）</w:t>
            </w:r>
            <w:r w:rsidRPr="004C39AD">
              <w:rPr>
                <w:rFonts w:hint="eastAsia"/>
                <w:b/>
                <w:bCs/>
                <w:szCs w:val="21"/>
              </w:rPr>
              <w:t>1</w:t>
            </w:r>
            <w:r w:rsidR="00F17D8B">
              <w:rPr>
                <w:rFonts w:hint="eastAsia"/>
                <w:b/>
                <w:bCs/>
                <w:szCs w:val="21"/>
              </w:rPr>
              <w:t>2</w:t>
            </w:r>
            <w:r w:rsidRPr="004C39AD">
              <w:rPr>
                <w:rFonts w:hint="eastAsia"/>
                <w:b/>
                <w:bCs/>
                <w:szCs w:val="21"/>
              </w:rPr>
              <w:t>：</w:t>
            </w:r>
            <w:r w:rsidRPr="004C39AD">
              <w:rPr>
                <w:rFonts w:hint="eastAsia"/>
                <w:b/>
                <w:bCs/>
                <w:szCs w:val="21"/>
              </w:rPr>
              <w:t>00</w:t>
            </w:r>
            <w:r w:rsidRPr="004C39AD">
              <w:rPr>
                <w:rFonts w:hint="eastAsia"/>
                <w:b/>
                <w:bCs/>
                <w:szCs w:val="21"/>
              </w:rPr>
              <w:t>終了予定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5</w:t>
            </w:r>
            <w:r w:rsidRPr="004C39AD">
              <w:rPr>
                <w:rFonts w:hint="eastAsia"/>
                <w:b/>
                <w:bCs/>
                <w:szCs w:val="21"/>
              </w:rPr>
              <w:t>．場所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F17D8B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東海市</w:t>
            </w:r>
            <w:r w:rsidR="00F17D8B">
              <w:rPr>
                <w:rFonts w:hint="eastAsia"/>
                <w:b/>
                <w:bCs/>
                <w:szCs w:val="21"/>
              </w:rPr>
              <w:t>大窪公園キャンプ場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東海市</w:t>
            </w:r>
            <w:r w:rsidR="00F17D8B" w:rsidRPr="00F17D8B">
              <w:rPr>
                <w:rFonts w:hint="eastAsia"/>
                <w:b/>
                <w:bCs/>
                <w:szCs w:val="21"/>
              </w:rPr>
              <w:t>中央町三丁目</w:t>
            </w:r>
            <w:r w:rsidR="00F17D8B" w:rsidRPr="00F17D8B">
              <w:rPr>
                <w:rFonts w:hint="eastAsia"/>
                <w:b/>
                <w:bCs/>
                <w:szCs w:val="21"/>
              </w:rPr>
              <w:t>1</w:t>
            </w:r>
            <w:r w:rsidR="00F17D8B" w:rsidRPr="00F17D8B">
              <w:rPr>
                <w:rFonts w:hint="eastAsia"/>
                <w:b/>
                <w:bCs/>
                <w:szCs w:val="21"/>
              </w:rPr>
              <w:t>番地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☏</w:t>
            </w:r>
            <w:r w:rsidR="00F17D8B" w:rsidRPr="00F17D8B">
              <w:rPr>
                <w:b/>
                <w:bCs/>
                <w:szCs w:val="21"/>
              </w:rPr>
              <w:t>052-604-2034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6</w:t>
            </w:r>
            <w:r w:rsidRPr="004C39AD">
              <w:rPr>
                <w:rFonts w:hint="eastAsia"/>
                <w:b/>
                <w:bCs/>
                <w:szCs w:val="21"/>
              </w:rPr>
              <w:t>．主任講師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F17D8B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 xml:space="preserve">中村　</w:t>
            </w:r>
            <w:r w:rsidR="00F17D8B">
              <w:rPr>
                <w:rFonts w:hint="eastAsia"/>
                <w:b/>
                <w:bCs/>
                <w:szCs w:val="21"/>
              </w:rPr>
              <w:t>耕治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</w:t>
            </w:r>
            <w:r w:rsidRPr="004C39AD">
              <w:rPr>
                <w:rFonts w:hint="eastAsia"/>
                <w:b/>
                <w:bCs/>
                <w:szCs w:val="21"/>
              </w:rPr>
              <w:t>(</w:t>
            </w:r>
            <w:r w:rsidRPr="004C39AD">
              <w:rPr>
                <w:rFonts w:hint="eastAsia"/>
                <w:b/>
                <w:bCs/>
                <w:szCs w:val="21"/>
              </w:rPr>
              <w:t>知多北部地区副コミッショナー、知多北部地区トレーニングチーム</w:t>
            </w:r>
            <w:r w:rsidRPr="004C39AD"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7</w:t>
            </w:r>
            <w:r w:rsidRPr="004C39AD">
              <w:rPr>
                <w:rFonts w:hint="eastAsia"/>
                <w:b/>
                <w:bCs/>
                <w:szCs w:val="21"/>
              </w:rPr>
              <w:t>．受講資格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隊指導者（隊長、副長、デンリーダー、副長補、補助者、部門は問いません）、団指導者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8</w:t>
            </w:r>
            <w:r w:rsidRPr="004C39AD">
              <w:rPr>
                <w:rFonts w:hint="eastAsia"/>
                <w:b/>
                <w:bCs/>
                <w:szCs w:val="21"/>
              </w:rPr>
              <w:t>．募集人員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40</w:t>
            </w:r>
            <w:r w:rsidRPr="004C39AD">
              <w:rPr>
                <w:rFonts w:hint="eastAsia"/>
                <w:b/>
                <w:bCs/>
                <w:szCs w:val="21"/>
              </w:rPr>
              <w:t>名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9</w:t>
            </w:r>
            <w:r w:rsidRPr="004C39AD">
              <w:rPr>
                <w:rFonts w:hint="eastAsia"/>
                <w:b/>
                <w:bCs/>
                <w:szCs w:val="21"/>
              </w:rPr>
              <w:t>．受講費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1500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円　</w:t>
            </w:r>
            <w:r w:rsidRPr="004C39AD">
              <w:rPr>
                <w:rFonts w:hint="eastAsia"/>
                <w:b/>
                <w:bCs/>
                <w:szCs w:val="21"/>
              </w:rPr>
              <w:t>(</w:t>
            </w:r>
            <w:r w:rsidRPr="004C39AD">
              <w:rPr>
                <w:rFonts w:hint="eastAsia"/>
                <w:b/>
                <w:bCs/>
                <w:szCs w:val="21"/>
              </w:rPr>
              <w:t>教材費、食材費</w:t>
            </w:r>
            <w:r w:rsidRPr="004C39AD">
              <w:rPr>
                <w:rFonts w:hint="eastAsia"/>
                <w:b/>
                <w:bCs/>
                <w:szCs w:val="21"/>
              </w:rPr>
              <w:t>)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当日徴収します。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10</w:t>
            </w:r>
            <w:r w:rsidRPr="004C39AD">
              <w:rPr>
                <w:rFonts w:hint="eastAsia"/>
                <w:b/>
                <w:bCs/>
                <w:szCs w:val="21"/>
              </w:rPr>
              <w:t>．携行品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6E53DC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筆記用具、ノート、指導者手帳</w:t>
            </w:r>
            <w:r w:rsidRPr="004C39AD">
              <w:rPr>
                <w:rFonts w:hint="eastAsia"/>
                <w:b/>
                <w:bCs/>
                <w:szCs w:val="21"/>
              </w:rPr>
              <w:t>(270</w:t>
            </w:r>
            <w:r w:rsidRPr="004C39AD">
              <w:rPr>
                <w:rFonts w:hint="eastAsia"/>
                <w:b/>
                <w:bCs/>
                <w:szCs w:val="21"/>
              </w:rPr>
              <w:t>円で販売</w:t>
            </w:r>
            <w:r w:rsidRPr="004C39AD">
              <w:rPr>
                <w:rFonts w:hint="eastAsia"/>
                <w:b/>
                <w:bCs/>
                <w:szCs w:val="21"/>
              </w:rPr>
              <w:t>)</w:t>
            </w:r>
            <w:r w:rsidRPr="004C39AD">
              <w:rPr>
                <w:rFonts w:hint="eastAsia"/>
                <w:b/>
                <w:bCs/>
                <w:szCs w:val="21"/>
              </w:rPr>
              <w:t>、ロープ、作業服、作業帽、皮手袋、軍手、お茶、</w:t>
            </w:r>
            <w:r w:rsidR="006E53DC">
              <w:rPr>
                <w:rFonts w:hint="eastAsia"/>
                <w:b/>
                <w:bCs/>
                <w:szCs w:val="21"/>
              </w:rPr>
              <w:t>イス、寝袋、マット、防寒着、懐中電灯、食器、マイカップ、カッパ（雨天時</w:t>
            </w:r>
            <w:r w:rsidRPr="004C39AD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11</w:t>
            </w:r>
            <w:r w:rsidRPr="004C39AD">
              <w:rPr>
                <w:rFonts w:hint="eastAsia"/>
                <w:b/>
                <w:bCs/>
                <w:szCs w:val="21"/>
              </w:rPr>
              <w:t>．服装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F17D8B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制服</w:t>
            </w:r>
            <w:r w:rsidR="00F17D8B">
              <w:rPr>
                <w:rFonts w:hint="eastAsia"/>
                <w:b/>
                <w:bCs/>
                <w:szCs w:val="21"/>
              </w:rPr>
              <w:t>および</w:t>
            </w:r>
            <w:r w:rsidRPr="004C39AD">
              <w:rPr>
                <w:rFonts w:hint="eastAsia"/>
                <w:b/>
                <w:bCs/>
                <w:szCs w:val="21"/>
              </w:rPr>
              <w:t>活動着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12</w:t>
            </w:r>
            <w:r w:rsidRPr="004C39AD">
              <w:rPr>
                <w:rFonts w:hint="eastAsia"/>
                <w:b/>
                <w:bCs/>
                <w:szCs w:val="21"/>
              </w:rPr>
              <w:t>．申込み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平成</w:t>
            </w:r>
            <w:r w:rsidR="00F17D8B">
              <w:rPr>
                <w:rFonts w:hint="eastAsia"/>
                <w:b/>
                <w:bCs/>
                <w:szCs w:val="21"/>
              </w:rPr>
              <w:t>29</w:t>
            </w:r>
            <w:r w:rsidRPr="004C39AD">
              <w:rPr>
                <w:rFonts w:hint="eastAsia"/>
                <w:b/>
                <w:bCs/>
                <w:szCs w:val="21"/>
              </w:rPr>
              <w:t>年</w:t>
            </w:r>
            <w:r w:rsidR="00F17D8B">
              <w:rPr>
                <w:rFonts w:hint="eastAsia"/>
                <w:b/>
                <w:bCs/>
                <w:szCs w:val="21"/>
              </w:rPr>
              <w:t>2</w:t>
            </w:r>
            <w:r w:rsidRPr="004C39AD">
              <w:rPr>
                <w:rFonts w:hint="eastAsia"/>
                <w:b/>
                <w:bCs/>
                <w:szCs w:val="21"/>
              </w:rPr>
              <w:t>月</w:t>
            </w:r>
            <w:r w:rsidR="00F17D8B">
              <w:rPr>
                <w:rFonts w:hint="eastAsia"/>
                <w:b/>
                <w:bCs/>
                <w:szCs w:val="21"/>
              </w:rPr>
              <w:t>26</w:t>
            </w:r>
            <w:r w:rsidRPr="004C39AD">
              <w:rPr>
                <w:rFonts w:hint="eastAsia"/>
                <w:b/>
                <w:bCs/>
                <w:szCs w:val="21"/>
              </w:rPr>
              <w:t>日</w:t>
            </w:r>
            <w:r w:rsidRPr="004C39AD">
              <w:rPr>
                <w:rFonts w:hint="eastAsia"/>
                <w:b/>
                <w:bCs/>
                <w:szCs w:val="21"/>
              </w:rPr>
              <w:t>(</w:t>
            </w:r>
            <w:r w:rsidRPr="004C39AD">
              <w:rPr>
                <w:rFonts w:hint="eastAsia"/>
                <w:b/>
                <w:bCs/>
                <w:szCs w:val="21"/>
              </w:rPr>
              <w:t>日</w:t>
            </w:r>
            <w:r w:rsidRPr="004C39AD">
              <w:rPr>
                <w:rFonts w:hint="eastAsia"/>
                <w:b/>
                <w:bCs/>
                <w:szCs w:val="21"/>
              </w:rPr>
              <w:t>)</w:t>
            </w:r>
            <w:r w:rsidRPr="004C39AD">
              <w:rPr>
                <w:rFonts w:hint="eastAsia"/>
                <w:b/>
                <w:bCs/>
                <w:szCs w:val="21"/>
              </w:rPr>
              <w:t>までに、申し込み用紙に必要事項を記入の上、団委員長の確認を受けて</w:t>
            </w:r>
          </w:p>
          <w:p w:rsidR="004C39AD" w:rsidRPr="004C39AD" w:rsidRDefault="004C39AD" w:rsidP="00F17D8B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下記連絡先まで申し込みください。</w:t>
            </w:r>
            <w:r w:rsidR="00F17D8B">
              <w:rPr>
                <w:rFonts w:hint="eastAsia"/>
                <w:b/>
                <w:bCs/>
                <w:szCs w:val="21"/>
              </w:rPr>
              <w:t>2</w:t>
            </w:r>
            <w:r w:rsidRPr="004C39AD">
              <w:rPr>
                <w:rFonts w:hint="eastAsia"/>
                <w:b/>
                <w:bCs/>
                <w:szCs w:val="21"/>
              </w:rPr>
              <w:t>月</w:t>
            </w:r>
            <w:r w:rsidR="00F17D8B">
              <w:rPr>
                <w:rFonts w:hint="eastAsia"/>
                <w:b/>
                <w:bCs/>
                <w:szCs w:val="21"/>
              </w:rPr>
              <w:t>26</w:t>
            </w:r>
            <w:r w:rsidRPr="004C39AD">
              <w:rPr>
                <w:rFonts w:hint="eastAsia"/>
                <w:b/>
                <w:bCs/>
                <w:szCs w:val="21"/>
              </w:rPr>
              <w:t>日以降の取り消しは参加費用をいただきます。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13</w:t>
            </w:r>
            <w:r w:rsidRPr="004C39AD">
              <w:rPr>
                <w:rFonts w:hint="eastAsia"/>
                <w:b/>
                <w:bCs/>
                <w:szCs w:val="21"/>
              </w:rPr>
              <w:t>．連絡先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〶</w:t>
            </w:r>
            <w:r w:rsidRPr="004C39AD">
              <w:rPr>
                <w:rFonts w:hint="eastAsia"/>
                <w:b/>
                <w:bCs/>
                <w:szCs w:val="21"/>
              </w:rPr>
              <w:t>474-0073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大府市東新町</w:t>
            </w:r>
            <w:r w:rsidRPr="004C39AD">
              <w:rPr>
                <w:rFonts w:hint="eastAsia"/>
                <w:b/>
                <w:bCs/>
                <w:szCs w:val="21"/>
              </w:rPr>
              <w:t>3-1-1</w:t>
            </w:r>
            <w:r w:rsidRPr="004C39AD">
              <w:rPr>
                <w:rFonts w:hint="eastAsia"/>
                <w:b/>
                <w:bCs/>
                <w:szCs w:val="21"/>
              </w:rPr>
              <w:t>ｺｰﾌﾟ野村共和Ｂ</w:t>
            </w:r>
            <w:r w:rsidRPr="004C39AD">
              <w:rPr>
                <w:rFonts w:hint="eastAsia"/>
                <w:b/>
                <w:bCs/>
                <w:szCs w:val="21"/>
              </w:rPr>
              <w:t>104</w:t>
            </w:r>
          </w:p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知多北部地区指導者ﾄﾚｰﾆﾝｸﾞ委員長　秋月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 </w:t>
            </w:r>
            <w:r w:rsidRPr="004C39AD">
              <w:rPr>
                <w:rFonts w:hint="eastAsia"/>
                <w:b/>
                <w:bCs/>
                <w:szCs w:val="21"/>
              </w:rPr>
              <w:t>雅仁</w:t>
            </w:r>
          </w:p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☎</w:t>
            </w:r>
            <w:r w:rsidRPr="004C39AD">
              <w:rPr>
                <w:rFonts w:hint="eastAsia"/>
                <w:b/>
                <w:bCs/>
                <w:szCs w:val="21"/>
              </w:rPr>
              <w:t>&amp;FAX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</w:t>
            </w:r>
            <w:r w:rsidRPr="004C39AD">
              <w:rPr>
                <w:rFonts w:hint="eastAsia"/>
                <w:b/>
                <w:bCs/>
                <w:szCs w:val="21"/>
              </w:rPr>
              <w:t>0562-48-4895</w:t>
            </w:r>
            <w:r w:rsidRPr="004C39AD">
              <w:rPr>
                <w:rFonts w:hint="eastAsia"/>
                <w:b/>
                <w:bCs/>
                <w:szCs w:val="21"/>
              </w:rPr>
              <w:t xml:space="preserve">　ﾒｰﾙｱﾄﾞﾚｽ</w:t>
            </w:r>
            <w:r w:rsidRPr="004C39AD">
              <w:rPr>
                <w:rFonts w:hint="eastAsia"/>
                <w:b/>
                <w:bCs/>
                <w:szCs w:val="21"/>
              </w:rPr>
              <w:t>makizuki@1973.jukuin.keio.ac.jp</w:t>
            </w:r>
          </w:p>
        </w:tc>
      </w:tr>
      <w:tr w:rsidR="004C39AD" w:rsidRPr="004C39AD" w:rsidTr="00FE49C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14</w:t>
            </w:r>
            <w:r w:rsidRPr="004C39AD">
              <w:rPr>
                <w:rFonts w:hint="eastAsia"/>
                <w:b/>
                <w:bCs/>
                <w:szCs w:val="21"/>
              </w:rPr>
              <w:t>．その他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AD" w:rsidRPr="004C39AD" w:rsidRDefault="004C39AD" w:rsidP="004C39AD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4C39AD" w:rsidRDefault="004C39A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----------------------------------------------------------------------------------------------------------------------------------------------------</w:t>
      </w:r>
    </w:p>
    <w:p w:rsidR="004C39AD" w:rsidRDefault="004C39A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&lt;</w:t>
      </w:r>
      <w:r>
        <w:rPr>
          <w:rFonts w:hint="eastAsia"/>
          <w:b/>
          <w:bCs/>
          <w:szCs w:val="21"/>
        </w:rPr>
        <w:t>参加申込書</w:t>
      </w:r>
      <w:r>
        <w:rPr>
          <w:rFonts w:hint="eastAsia"/>
          <w:b/>
          <w:bCs/>
          <w:szCs w:val="21"/>
        </w:rPr>
        <w:t>&gt;</w:t>
      </w:r>
      <w:r>
        <w:rPr>
          <w:rFonts w:hint="eastAsia"/>
          <w:b/>
          <w:bCs/>
          <w:szCs w:val="21"/>
        </w:rPr>
        <w:t xml:space="preserve">　　　　　　　　　　　　　　　　　　　　　　　　　　　　　</w:t>
      </w:r>
      <w:r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b/>
          <w:bCs/>
          <w:szCs w:val="21"/>
        </w:rPr>
        <w:t>平成２</w:t>
      </w:r>
      <w:r w:rsidR="00F17D8B"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年　　月　　日</w:t>
      </w:r>
    </w:p>
    <w:p w:rsidR="004C39AD" w:rsidRDefault="004C39A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平成</w:t>
      </w:r>
      <w:r w:rsidR="00B94188">
        <w:rPr>
          <w:rFonts w:hint="eastAsia"/>
          <w:b/>
          <w:bCs/>
          <w:szCs w:val="21"/>
        </w:rPr>
        <w:t>28</w:t>
      </w:r>
      <w:r w:rsidR="00B94188">
        <w:rPr>
          <w:rFonts w:hint="eastAsia"/>
          <w:b/>
          <w:bCs/>
          <w:szCs w:val="21"/>
        </w:rPr>
        <w:t xml:space="preserve">年度知多北部地区野営法研究会に参加を申し込みます　　　　</w:t>
      </w:r>
      <w:r>
        <w:rPr>
          <w:rFonts w:hint="eastAsia"/>
          <w:b/>
          <w:bCs/>
          <w:szCs w:val="21"/>
        </w:rPr>
        <w:t xml:space="preserve">　　　　　　大府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知多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東海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東浦　　団</w:t>
      </w:r>
    </w:p>
    <w:p w:rsidR="004C39AD" w:rsidRDefault="004C39AD">
      <w:pPr>
        <w:wordWrap w:val="0"/>
        <w:jc w:val="righ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団委員長</w:t>
      </w:r>
      <w:r>
        <w:rPr>
          <w:rFonts w:hint="eastAsia"/>
          <w:b/>
          <w:bCs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389"/>
        <w:gridCol w:w="709"/>
        <w:gridCol w:w="3827"/>
        <w:gridCol w:w="2693"/>
      </w:tblGrid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役務</w:t>
            </w: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39AD" w:rsidRPr="004C39AD">
                    <w:rPr>
                      <w:rFonts w:ascii="ＭＳ 明朝" w:hAnsi="ＭＳ 明朝" w:hint="eastAsia"/>
                      <w:b/>
                      <w:bCs/>
                      <w:sz w:val="10"/>
                      <w:szCs w:val="21"/>
                    </w:rPr>
                    <w:t>しめい</w:t>
                  </w:r>
                </w:rt>
                <w:rubyBase>
                  <w:r w:rsidR="004C39AD" w:rsidRPr="004C39AD">
                    <w:rPr>
                      <w:rFonts w:hint="eastAsia"/>
                      <w:b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連絡先（☎番号</w:t>
            </w:r>
            <w:r w:rsidRPr="004C39AD">
              <w:rPr>
                <w:rFonts w:hint="eastAsia"/>
                <w:b/>
                <w:bCs/>
                <w:szCs w:val="21"/>
              </w:rPr>
              <w:t>or Mail</w:t>
            </w:r>
            <w:r w:rsidRPr="004C39AD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（例）</w:t>
            </w:r>
            <w:r w:rsidRPr="004C39AD">
              <w:rPr>
                <w:rFonts w:hint="eastAsia"/>
                <w:b/>
                <w:bCs/>
                <w:szCs w:val="21"/>
              </w:rPr>
              <w:t>BS</w:t>
            </w:r>
            <w:r w:rsidRPr="004C39AD">
              <w:rPr>
                <w:rFonts w:hint="eastAsia"/>
                <w:b/>
                <w:bCs/>
                <w:szCs w:val="21"/>
              </w:rPr>
              <w:t>隊長</w:t>
            </w: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39AD" w:rsidRPr="004C39AD">
                    <w:rPr>
                      <w:rFonts w:ascii="ＭＳ 明朝" w:hAnsi="ＭＳ 明朝" w:hint="eastAsia"/>
                      <w:b/>
                      <w:bCs/>
                      <w:sz w:val="10"/>
                      <w:szCs w:val="21"/>
                    </w:rPr>
                    <w:t>やまだ</w:t>
                  </w:r>
                </w:rt>
                <w:rubyBase>
                  <w:r w:rsidR="004C39AD" w:rsidRPr="004C39AD">
                    <w:rPr>
                      <w:rFonts w:hint="eastAsia"/>
                      <w:b/>
                      <w:bCs/>
                      <w:szCs w:val="21"/>
                    </w:rPr>
                    <w:t>山田</w:t>
                  </w:r>
                </w:rubyBase>
              </w:ruby>
            </w:r>
            <w:r w:rsidRPr="004C39AD"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39AD" w:rsidRPr="004C39AD">
                    <w:rPr>
                      <w:rFonts w:ascii="ＭＳ 明朝" w:hAnsi="ＭＳ 明朝" w:hint="eastAsia"/>
                      <w:b/>
                      <w:bCs/>
                      <w:sz w:val="10"/>
                      <w:szCs w:val="21"/>
                    </w:rPr>
                    <w:t>たろう</w:t>
                  </w:r>
                </w:rt>
                <w:rubyBase>
                  <w:r w:rsidR="004C39AD" w:rsidRPr="004C39AD">
                    <w:rPr>
                      <w:rFonts w:hint="eastAsia"/>
                      <w:b/>
                      <w:bCs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男</w:t>
            </w: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  <w:r w:rsidRPr="004C39AD">
              <w:rPr>
                <w:rFonts w:hint="eastAsia"/>
                <w:b/>
                <w:bCs/>
                <w:szCs w:val="21"/>
              </w:rPr>
              <w:t>090-1234-5678</w:t>
            </w:r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9AD" w:rsidRPr="004C39AD" w:rsidTr="00FE49C7">
        <w:tc>
          <w:tcPr>
            <w:tcW w:w="1696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38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4C39AD" w:rsidRPr="004C39AD" w:rsidRDefault="004C39AD" w:rsidP="004C39AD">
            <w:pPr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4C39AD" w:rsidRPr="004C39AD" w:rsidRDefault="004C39AD" w:rsidP="004C39AD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4C39AD" w:rsidRDefault="004C39A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※ボーイスカウト未登録の方は役務欄に『未登録』と記入し、保険の都合上、生年月日を記入ください。</w:t>
      </w:r>
    </w:p>
    <w:p w:rsidR="004C39AD" w:rsidRDefault="004C39A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※上記の個人情報は本研修以外に使用いたしません。</w:t>
      </w:r>
    </w:p>
    <w:sectPr w:rsidR="004C39A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7398"/>
    <w:multiLevelType w:val="multilevel"/>
    <w:tmpl w:val="42D773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6D"/>
    <w:rsid w:val="00020912"/>
    <w:rsid w:val="00024729"/>
    <w:rsid w:val="00054AA1"/>
    <w:rsid w:val="0011596F"/>
    <w:rsid w:val="00121435"/>
    <w:rsid w:val="00157BAF"/>
    <w:rsid w:val="001642CE"/>
    <w:rsid w:val="002713CC"/>
    <w:rsid w:val="002F39E5"/>
    <w:rsid w:val="0030324D"/>
    <w:rsid w:val="003107E9"/>
    <w:rsid w:val="003221CB"/>
    <w:rsid w:val="003D14B4"/>
    <w:rsid w:val="00413577"/>
    <w:rsid w:val="004532B6"/>
    <w:rsid w:val="004B7F19"/>
    <w:rsid w:val="004C39AD"/>
    <w:rsid w:val="00503C7F"/>
    <w:rsid w:val="00570DF4"/>
    <w:rsid w:val="005D6B55"/>
    <w:rsid w:val="005F0699"/>
    <w:rsid w:val="006119A2"/>
    <w:rsid w:val="00622A5D"/>
    <w:rsid w:val="00623E57"/>
    <w:rsid w:val="00625E6D"/>
    <w:rsid w:val="006A36E0"/>
    <w:rsid w:val="006C463E"/>
    <w:rsid w:val="006E126D"/>
    <w:rsid w:val="006E53DC"/>
    <w:rsid w:val="007874D3"/>
    <w:rsid w:val="007964AF"/>
    <w:rsid w:val="007C3F12"/>
    <w:rsid w:val="007D0647"/>
    <w:rsid w:val="00805146"/>
    <w:rsid w:val="00817774"/>
    <w:rsid w:val="00861FF2"/>
    <w:rsid w:val="008E22DA"/>
    <w:rsid w:val="008E503B"/>
    <w:rsid w:val="008E7A03"/>
    <w:rsid w:val="00915212"/>
    <w:rsid w:val="00925CB2"/>
    <w:rsid w:val="009519AB"/>
    <w:rsid w:val="00A63D7E"/>
    <w:rsid w:val="00A76C58"/>
    <w:rsid w:val="00A85CB0"/>
    <w:rsid w:val="00A9756C"/>
    <w:rsid w:val="00AD7B9C"/>
    <w:rsid w:val="00B31AED"/>
    <w:rsid w:val="00B44EC2"/>
    <w:rsid w:val="00B82884"/>
    <w:rsid w:val="00B94188"/>
    <w:rsid w:val="00BC778E"/>
    <w:rsid w:val="00BE21D3"/>
    <w:rsid w:val="00C043AD"/>
    <w:rsid w:val="00C22803"/>
    <w:rsid w:val="00C84D15"/>
    <w:rsid w:val="00C9005E"/>
    <w:rsid w:val="00D47A5A"/>
    <w:rsid w:val="00D87CE7"/>
    <w:rsid w:val="00DE18A6"/>
    <w:rsid w:val="00DF10C8"/>
    <w:rsid w:val="00E15130"/>
    <w:rsid w:val="00E533A7"/>
    <w:rsid w:val="00E73B1C"/>
    <w:rsid w:val="00E7554D"/>
    <w:rsid w:val="00E83413"/>
    <w:rsid w:val="00E920FB"/>
    <w:rsid w:val="00F14EB5"/>
    <w:rsid w:val="00F17D8B"/>
    <w:rsid w:val="00F52877"/>
    <w:rsid w:val="00F563BB"/>
    <w:rsid w:val="00F83E4F"/>
    <w:rsid w:val="00F96065"/>
    <w:rsid w:val="00FE49C7"/>
    <w:rsid w:val="00FF7EDB"/>
    <w:rsid w:val="052D3C53"/>
    <w:rsid w:val="3B8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F62E793-E650-4DB8-AC2F-E10ED556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フッター (文字)"/>
    <w:basedOn w:val="a0"/>
    <w:link w:val="a8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link w:val="a3"/>
    <w:uiPriority w:val="99"/>
    <w:unhideWhenUsed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各団団委員長様                                                                　 平成28年２月10日</vt:lpstr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各団団委員長様                                                                　 平成28年２月10日</dc:title>
  <dc:creator>MASAHITO AKIZUKI</dc:creator>
  <cp:lastModifiedBy>秋月雅仁</cp:lastModifiedBy>
  <cp:revision>4</cp:revision>
  <cp:lastPrinted>2016-02-07T09:20:00Z</cp:lastPrinted>
  <dcterms:created xsi:type="dcterms:W3CDTF">2017-01-15T13:44:00Z</dcterms:created>
  <dcterms:modified xsi:type="dcterms:W3CDTF">2017-02-02T12:02:00Z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